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F9" w:rsidRDefault="00FE4B4B">
      <w:pPr>
        <w:widowControl/>
        <w:ind w:right="720"/>
        <w:rPr>
          <w:rFonts w:ascii="仿宋" w:eastAsia="仿宋" w:hAnsi="仿宋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="0007487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.</w:t>
      </w:r>
    </w:p>
    <w:p w:rsidR="00C50AF9" w:rsidRDefault="00FE4B4B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磋商</w:t>
      </w:r>
      <w:r>
        <w:rPr>
          <w:rFonts w:ascii="仿宋" w:eastAsia="仿宋" w:hAnsi="仿宋"/>
          <w:b/>
          <w:sz w:val="28"/>
          <w:szCs w:val="28"/>
        </w:rPr>
        <w:t>申请人</w:t>
      </w:r>
      <w:r>
        <w:rPr>
          <w:rFonts w:ascii="仿宋" w:eastAsia="仿宋" w:hAnsi="仿宋" w:hint="eastAsia"/>
          <w:b/>
          <w:sz w:val="28"/>
          <w:szCs w:val="28"/>
        </w:rPr>
        <w:t>承诺书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、竞价：每标的竞价以底价为依据，以人民币元为单位。竞租方在标的底价基础上，按照竞租系统规定的加价幅度报价。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、签约：承租方须在公示期后五个工作日内，与出租方签订《房屋租赁合同》，并在合同签订后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个工作日内支付首期年租金。</w:t>
      </w:r>
    </w:p>
    <w:p w:rsidR="00C50AF9" w:rsidRDefault="00FE4B4B">
      <w:pPr>
        <w:spacing w:line="440" w:lineRule="exac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保证金：意向竞租方缴纳竞租保证金后不参加竞租的，竞租保证金不予退还。意向承租方竞租成功后，不按时签订租赁合同或不按合同约定支付首期租金，将被取消承租资格，竞租保证金不予退还，该房屋择期重新公开竞租。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、本次租赁均以现状招租，出租房屋实际移交面积与公告中公示面积存在差异的，以实际移交面积为准。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、成交后，承租方不得擅自变更报名时所填写的租赁经营用途，否则出租方有权立即单方面终止合同，并组织重新招租，承租方已经缴纳的所有价款均不予退还。</w:t>
      </w:r>
    </w:p>
    <w:p w:rsidR="00C50AF9" w:rsidRDefault="00FE4B4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承租方应按出租方统一规划要求进行门头招牌、房屋外立面的装修布置，所涉及费用由承租方承担。承租方对房屋内部进行装修改造，需向出租方提出书面申请，在征得出租方同意后方可动工，但不得改变房屋结构，不得擅自拆除、破坏屋内（含门前三包范围）消防设备，工程质量标准必须符合现行国</w:t>
      </w:r>
      <w:r>
        <w:rPr>
          <w:rFonts w:ascii="仿宋" w:eastAsia="仿宋" w:hAnsi="仿宋" w:hint="eastAsia"/>
          <w:sz w:val="28"/>
          <w:szCs w:val="28"/>
        </w:rPr>
        <w:t>家有关工程施工质量验收规范和标准的要求。</w:t>
      </w:r>
    </w:p>
    <w:p w:rsidR="00C50AF9" w:rsidRDefault="00FE4B4B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承租方应服从出租方的学校管理规定。如发</w:t>
      </w:r>
      <w:r>
        <w:rPr>
          <w:rFonts w:ascii="仿宋" w:eastAsia="仿宋" w:hAnsi="仿宋" w:hint="eastAsia"/>
          <w:sz w:val="28"/>
          <w:szCs w:val="28"/>
        </w:rPr>
        <w:t>现违规，出租方有权要求承租方限时整改，若整改不到位，出租方有权扣除押金或提前解除协议。</w:t>
      </w:r>
    </w:p>
    <w:p w:rsidR="00C50AF9" w:rsidRDefault="00FE4B4B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、承租方须根据自己的经营业务办理相关的证件（如工商、税务、卫生、防疫、文化、消防等），并向主管部门登记备案，证照不全不得营业。</w:t>
      </w:r>
    </w:p>
    <w:p w:rsidR="00C50AF9" w:rsidRDefault="00FE4B4B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装修方案需要</w:t>
      </w:r>
      <w:proofErr w:type="gramStart"/>
      <w:r>
        <w:rPr>
          <w:rFonts w:ascii="仿宋" w:eastAsia="仿宋" w:hAnsi="仿宋"/>
          <w:sz w:val="28"/>
          <w:szCs w:val="28"/>
        </w:rPr>
        <w:t>报资产</w:t>
      </w:r>
      <w:proofErr w:type="gramEnd"/>
      <w:r>
        <w:rPr>
          <w:rFonts w:ascii="仿宋" w:eastAsia="仿宋" w:hAnsi="仿宋"/>
          <w:sz w:val="28"/>
          <w:szCs w:val="28"/>
        </w:rPr>
        <w:t>公司审批后方可</w:t>
      </w:r>
      <w:r>
        <w:rPr>
          <w:rFonts w:ascii="仿宋" w:eastAsia="仿宋" w:hAnsi="仿宋" w:hint="eastAsia"/>
          <w:sz w:val="28"/>
          <w:szCs w:val="28"/>
        </w:rPr>
        <w:t>施工。</w:t>
      </w:r>
    </w:p>
    <w:p w:rsidR="00C50AF9" w:rsidRDefault="00FE4B4B">
      <w:pPr>
        <w:ind w:leftChars="64" w:left="134" w:firstLineChars="64" w:firstLine="134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本人</w:t>
      </w:r>
      <w:r>
        <w:rPr>
          <w:rFonts w:ascii="仿宋" w:eastAsia="仿宋" w:hAnsi="仿宋"/>
          <w:szCs w:val="21"/>
        </w:rPr>
        <w:t>已认真阅读以上条款，并严格遵守条款</w:t>
      </w:r>
      <w:r>
        <w:rPr>
          <w:rFonts w:ascii="仿宋" w:eastAsia="仿宋" w:hAnsi="仿宋" w:hint="eastAsia"/>
          <w:szCs w:val="21"/>
        </w:rPr>
        <w:t>约定。</w:t>
      </w:r>
    </w:p>
    <w:p w:rsidR="00C50AF9" w:rsidRDefault="00FE4B4B">
      <w:pPr>
        <w:ind w:rightChars="-94" w:right="-197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>（手写</w:t>
      </w:r>
      <w:r>
        <w:rPr>
          <w:rFonts w:ascii="仿宋" w:eastAsia="仿宋" w:hAnsi="仿宋"/>
          <w:sz w:val="28"/>
          <w:szCs w:val="28"/>
          <w:u w:val="single"/>
        </w:rPr>
        <w:t>一次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C50AF9" w:rsidRDefault="00FE4B4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签章</w:t>
      </w:r>
      <w:r>
        <w:rPr>
          <w:rFonts w:ascii="仿宋" w:eastAsia="仿宋" w:hAnsi="仿宋"/>
          <w:sz w:val="28"/>
          <w:szCs w:val="28"/>
        </w:rPr>
        <w:t>处：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50AF9" w:rsidRDefault="00C50AF9">
      <w:pPr>
        <w:widowControl/>
        <w:ind w:right="72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C50AF9" w:rsidRDefault="00C50AF9"/>
    <w:sectPr w:rsidR="00C50AF9" w:rsidSect="00C50AF9">
      <w:headerReference w:type="default" r:id="rId7"/>
      <w:footerReference w:type="default" r:id="rId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4B" w:rsidRDefault="00FE4B4B" w:rsidP="00C50AF9">
      <w:r>
        <w:separator/>
      </w:r>
    </w:p>
  </w:endnote>
  <w:endnote w:type="continuationSeparator" w:id="0">
    <w:p w:rsidR="00FE4B4B" w:rsidRDefault="00FE4B4B" w:rsidP="00C5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4B" w:rsidRDefault="00FE4B4B" w:rsidP="00C50AF9">
      <w:r>
        <w:separator/>
      </w:r>
    </w:p>
  </w:footnote>
  <w:footnote w:type="continuationSeparator" w:id="0">
    <w:p w:rsidR="00FE4B4B" w:rsidRDefault="00FE4B4B" w:rsidP="00C50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F9" w:rsidRDefault="00C50AF9">
    <w:pPr>
      <w:pStyle w:val="a4"/>
    </w:pPr>
  </w:p>
  <w:p w:rsidR="00C50AF9" w:rsidRDefault="00C50A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AF9"/>
    <w:rsid w:val="00074871"/>
    <w:rsid w:val="00566F9C"/>
    <w:rsid w:val="00C50AF9"/>
    <w:rsid w:val="00FE4B4B"/>
    <w:rsid w:val="3667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A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50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C50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566F9C"/>
    <w:rPr>
      <w:sz w:val="18"/>
      <w:szCs w:val="18"/>
    </w:rPr>
  </w:style>
  <w:style w:type="character" w:customStyle="1" w:styleId="Char">
    <w:name w:val="批注框文本 Char"/>
    <w:basedOn w:val="a0"/>
    <w:link w:val="a5"/>
    <w:rsid w:val="00566F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EFAN</dc:creator>
  <cp:lastModifiedBy>tourist</cp:lastModifiedBy>
  <cp:revision>3</cp:revision>
  <dcterms:created xsi:type="dcterms:W3CDTF">2021-05-14T03:05:00Z</dcterms:created>
  <dcterms:modified xsi:type="dcterms:W3CDTF">2021-05-14T03:10:00Z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C578048E70204C9DB669C2FA375411CA</vt:lpwstr>
  </property>
</Properties>
</file>